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FD" w:rsidRPr="002314FD" w:rsidRDefault="002314FD" w:rsidP="00FD095A">
      <w:pPr>
        <w:spacing w:after="120" w:line="240" w:lineRule="auto"/>
        <w:rPr>
          <w:rFonts w:ascii="Calibri" w:eastAsia="Calibri" w:hAnsi="Calibri" w:cs="Calibri"/>
          <w:b/>
        </w:rPr>
      </w:pPr>
      <w:r w:rsidRPr="002314FD">
        <w:rPr>
          <w:rFonts w:ascii="Calibri" w:eastAsia="Calibri" w:hAnsi="Calibri" w:cs="Calibri"/>
          <w:b/>
        </w:rPr>
        <w:t>GDL2 - ISTRUZIONE: SCUOLA, FORMAZIONE, FAMIGLIE, DISABILITÀ COMPLESSE</w:t>
      </w:r>
    </w:p>
    <w:p w:rsidR="002314FD" w:rsidRPr="002314FD" w:rsidRDefault="002314FD" w:rsidP="00FD095A">
      <w:pPr>
        <w:spacing w:after="120" w:line="240" w:lineRule="auto"/>
        <w:rPr>
          <w:rFonts w:ascii="Calibri" w:eastAsia="Calibri" w:hAnsi="Calibri" w:cs="Calibri"/>
        </w:rPr>
      </w:pPr>
      <w:r w:rsidRPr="002314FD">
        <w:rPr>
          <w:rFonts w:ascii="Calibri" w:eastAsia="Calibri" w:hAnsi="Calibri" w:cs="Calibri"/>
        </w:rPr>
        <w:t xml:space="preserve">CONVOCAZIONE DEL </w:t>
      </w:r>
      <w:r>
        <w:rPr>
          <w:rFonts w:ascii="Calibri" w:eastAsia="Calibri" w:hAnsi="Calibri" w:cs="Calibri"/>
        </w:rPr>
        <w:t>14 SETTEMBRE 2021 PROT. 12449</w:t>
      </w:r>
    </w:p>
    <w:p w:rsidR="002314FD" w:rsidRPr="002314FD" w:rsidRDefault="002314FD" w:rsidP="00FD095A">
      <w:pPr>
        <w:spacing w:after="120" w:line="240" w:lineRule="auto"/>
        <w:rPr>
          <w:rFonts w:ascii="Calibri" w:eastAsia="Calibri" w:hAnsi="Calibri" w:cs="Calibri"/>
          <w:b/>
        </w:rPr>
      </w:pPr>
      <w:r w:rsidRPr="002314FD">
        <w:rPr>
          <w:rFonts w:ascii="Calibri" w:eastAsia="Calibri" w:hAnsi="Calibri" w:cs="Calibri"/>
          <w:b/>
        </w:rPr>
        <w:t xml:space="preserve">RIUNIONE DEL </w:t>
      </w:r>
      <w:r>
        <w:rPr>
          <w:rFonts w:ascii="Calibri" w:eastAsia="Calibri" w:hAnsi="Calibri" w:cs="Calibri"/>
          <w:b/>
        </w:rPr>
        <w:t>16 SETTEMBRE</w:t>
      </w:r>
      <w:r w:rsidRPr="002314FD">
        <w:rPr>
          <w:rFonts w:ascii="Calibri" w:eastAsia="Calibri" w:hAnsi="Calibri" w:cs="Calibri"/>
          <w:b/>
        </w:rPr>
        <w:t xml:space="preserve">, ORE </w:t>
      </w:r>
      <w:r>
        <w:rPr>
          <w:rFonts w:ascii="Calibri" w:eastAsia="Calibri" w:hAnsi="Calibri" w:cs="Calibri"/>
          <w:b/>
        </w:rPr>
        <w:t>9:</w:t>
      </w:r>
      <w:r w:rsidRPr="002314FD">
        <w:rPr>
          <w:rFonts w:ascii="Calibri" w:eastAsia="Calibri" w:hAnsi="Calibri" w:cs="Calibri"/>
          <w:b/>
        </w:rPr>
        <w:t>30, MODALITÀ WEB</w:t>
      </w:r>
    </w:p>
    <w:p w:rsidR="002314FD" w:rsidRPr="002314FD" w:rsidRDefault="002314FD" w:rsidP="00FD095A">
      <w:pPr>
        <w:spacing w:after="120"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2314FD">
        <w:rPr>
          <w:rFonts w:ascii="Calibri" w:eastAsia="Calibri" w:hAnsi="Calibri" w:cs="Calibri"/>
          <w:sz w:val="23"/>
          <w:szCs w:val="23"/>
        </w:rPr>
        <w:t>PRESENTI: LINDA LEGNAME (COORDINATRICE), GIUSEPPE LAPIETRA, ANTONIO QUATRARO, CHIARA CALISI, STEFANO SALMERI, NICOLA STILLA</w:t>
      </w:r>
      <w:r>
        <w:rPr>
          <w:rFonts w:ascii="Calibri" w:eastAsia="Calibri" w:hAnsi="Calibri" w:cs="Calibri"/>
          <w:sz w:val="23"/>
          <w:szCs w:val="23"/>
        </w:rPr>
        <w:t>,</w:t>
      </w:r>
      <w:r w:rsidRPr="002314FD">
        <w:rPr>
          <w:rFonts w:ascii="Calibri" w:eastAsia="Calibri" w:hAnsi="Calibri" w:cs="Calibri"/>
          <w:sz w:val="23"/>
          <w:szCs w:val="23"/>
        </w:rPr>
        <w:t xml:space="preserve"> MARINICA MECCA (VERBALIZZATRICE)</w:t>
      </w:r>
    </w:p>
    <w:p w:rsidR="002314FD" w:rsidRPr="002314FD" w:rsidRDefault="002314FD" w:rsidP="00FD095A">
      <w:pPr>
        <w:spacing w:after="120"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2314FD">
        <w:rPr>
          <w:rFonts w:ascii="Calibri" w:eastAsia="Calibri" w:hAnsi="Calibri" w:cs="Calibri"/>
          <w:sz w:val="23"/>
          <w:szCs w:val="23"/>
        </w:rPr>
        <w:t>ASSENTI: ANGELINA PIMPINELLA</w:t>
      </w:r>
    </w:p>
    <w:p w:rsidR="002314FD" w:rsidRPr="002314FD" w:rsidRDefault="002314FD" w:rsidP="00FD095A">
      <w:pPr>
        <w:spacing w:after="120"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2314FD">
        <w:rPr>
          <w:rFonts w:ascii="Calibri" w:eastAsia="Calibri" w:hAnsi="Calibri" w:cs="Calibri"/>
          <w:sz w:val="23"/>
          <w:szCs w:val="23"/>
        </w:rPr>
        <w:t>ORDINE DEL GIORNO:</w:t>
      </w:r>
    </w:p>
    <w:p w:rsidR="002314FD" w:rsidRPr="002314FD" w:rsidRDefault="002314FD" w:rsidP="00FD095A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  <w:caps/>
          <w:sz w:val="23"/>
          <w:szCs w:val="23"/>
        </w:rPr>
      </w:pPr>
      <w:r w:rsidRPr="002314FD">
        <w:rPr>
          <w:rFonts w:ascii="Calibri" w:eastAsia="Calibri" w:hAnsi="Calibri" w:cs="Calibri"/>
          <w:caps/>
          <w:sz w:val="23"/>
          <w:szCs w:val="23"/>
        </w:rPr>
        <w:t>Riesame Protocollo MI</w:t>
      </w:r>
    </w:p>
    <w:p w:rsidR="002314FD" w:rsidRPr="002314FD" w:rsidRDefault="002314FD" w:rsidP="00FD095A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  <w:caps/>
          <w:sz w:val="23"/>
          <w:szCs w:val="23"/>
        </w:rPr>
      </w:pPr>
      <w:r w:rsidRPr="002314FD">
        <w:rPr>
          <w:rFonts w:ascii="Calibri" w:eastAsia="Calibri" w:hAnsi="Calibri" w:cs="Calibri"/>
          <w:caps/>
          <w:sz w:val="23"/>
          <w:szCs w:val="23"/>
        </w:rPr>
        <w:t>Programmazione delle iniziative di aggiornamento e formazione Tiflodidattica da destinare al personale della scuola e al personale dei servizi socio educativi territoriali</w:t>
      </w:r>
    </w:p>
    <w:p w:rsidR="002314FD" w:rsidRPr="002314FD" w:rsidRDefault="002314FD" w:rsidP="00FD095A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r w:rsidRPr="002314FD">
        <w:rPr>
          <w:rFonts w:ascii="Calibri" w:eastAsia="Calibri" w:hAnsi="Calibri" w:cs="Calibri"/>
          <w:caps/>
          <w:sz w:val="23"/>
          <w:szCs w:val="23"/>
        </w:rPr>
        <w:t>Comunicazione dei componenti</w:t>
      </w:r>
      <w:r w:rsidR="00DC5E61">
        <w:rPr>
          <w:rFonts w:ascii="Calibri" w:eastAsia="Calibri" w:hAnsi="Calibri" w:cs="Calibri"/>
          <w:caps/>
          <w:sz w:val="23"/>
          <w:szCs w:val="23"/>
        </w:rPr>
        <w:t>.</w:t>
      </w:r>
    </w:p>
    <w:p w:rsidR="002314FD" w:rsidRPr="002314FD" w:rsidRDefault="002314FD" w:rsidP="00FD095A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2314FD">
        <w:rPr>
          <w:rFonts w:ascii="Calibri" w:eastAsia="Calibri" w:hAnsi="Calibri" w:cs="Times New Roman"/>
        </w:rPr>
        <w:t>CHIUSURA LAVORI ORE 1</w:t>
      </w:r>
      <w:r>
        <w:rPr>
          <w:rFonts w:ascii="Calibri" w:eastAsia="Calibri" w:hAnsi="Calibri" w:cs="Times New Roman"/>
        </w:rPr>
        <w:t>1:00</w:t>
      </w:r>
    </w:p>
    <w:p w:rsidR="002314FD" w:rsidRDefault="002314FD" w:rsidP="00FD095A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570BDA" w:rsidRPr="002314FD" w:rsidRDefault="00570BDA" w:rsidP="00FD095A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2314FD" w:rsidRPr="002314FD" w:rsidRDefault="002314FD" w:rsidP="00FD095A">
      <w:pPr>
        <w:spacing w:after="120" w:line="240" w:lineRule="auto"/>
        <w:jc w:val="both"/>
        <w:rPr>
          <w:rFonts w:ascii="Calibri" w:eastAsia="Calibri" w:hAnsi="Calibri" w:cs="Times New Roman"/>
          <w:b/>
        </w:rPr>
      </w:pPr>
      <w:r w:rsidRPr="002314FD">
        <w:rPr>
          <w:rFonts w:ascii="Calibri" w:eastAsia="Calibri" w:hAnsi="Calibri" w:cs="Times New Roman"/>
          <w:b/>
        </w:rPr>
        <w:t>SVOLGIMENTO RIUNIONE</w:t>
      </w:r>
    </w:p>
    <w:p w:rsidR="00570BDA" w:rsidRDefault="00570BDA" w:rsidP="00FD095A">
      <w:pPr>
        <w:spacing w:after="120" w:line="240" w:lineRule="auto"/>
        <w:jc w:val="both"/>
      </w:pPr>
    </w:p>
    <w:p w:rsidR="006C3065" w:rsidRDefault="004F13FD" w:rsidP="00FD095A">
      <w:pPr>
        <w:spacing w:after="120" w:line="240" w:lineRule="auto"/>
        <w:jc w:val="both"/>
      </w:pPr>
      <w:r>
        <w:t xml:space="preserve">In apertura lavori, la Coordinatrice riferisce </w:t>
      </w:r>
      <w:r w:rsidR="00430149">
        <w:t>che, secondo le verifiche realizzate dai Cent</w:t>
      </w:r>
      <w:r>
        <w:t xml:space="preserve">ri di consulenza tiflodidattica (di seguito: CC.CC.TT.) </w:t>
      </w:r>
      <w:r w:rsidR="00590876">
        <w:t>nei pochi giorni trascorsi</w:t>
      </w:r>
      <w:r w:rsidR="00430149">
        <w:t xml:space="preserve"> dall’avvio del nuovo anno scolastico, </w:t>
      </w:r>
      <w:r w:rsidR="006C3065">
        <w:t>la ripresa delle attività per gli alunni e gli studenti con disabilità visiva è regolare. È, stato, infatti, nominato ed è in servizio sia il personale docente curriculare, sia il personale docente di sostegno, sia il personale socio-educativo.</w:t>
      </w:r>
    </w:p>
    <w:p w:rsidR="00FD095A" w:rsidRDefault="00590876" w:rsidP="00FD095A">
      <w:pPr>
        <w:spacing w:after="120" w:line="240" w:lineRule="auto"/>
        <w:jc w:val="both"/>
      </w:pPr>
      <w:r>
        <w:t>Resta fermo che</w:t>
      </w:r>
      <w:r w:rsidR="006C3065">
        <w:t xml:space="preserve"> un’alta percentuale di </w:t>
      </w:r>
      <w:r>
        <w:t xml:space="preserve">docenti e </w:t>
      </w:r>
      <w:r w:rsidR="006C3065">
        <w:t>di operatori</w:t>
      </w:r>
      <w:r>
        <w:t xml:space="preserve"> necessiterebbe di interventi di </w:t>
      </w:r>
      <w:proofErr w:type="spellStart"/>
      <w:r>
        <w:t>tifloformazione</w:t>
      </w:r>
      <w:proofErr w:type="spellEnd"/>
      <w:r w:rsidR="006C3065">
        <w:t xml:space="preserve"> e che </w:t>
      </w:r>
      <w:r w:rsidR="0020228E">
        <w:t>i movimenti annuali de</w:t>
      </w:r>
      <w:r w:rsidR="00A26B67">
        <w:t>gli organici</w:t>
      </w:r>
      <w:r w:rsidR="0020228E">
        <w:t xml:space="preserve"> </w:t>
      </w:r>
      <w:r w:rsidR="00A26B67">
        <w:t>pesano negativamente su</w:t>
      </w:r>
      <w:r w:rsidR="0020228E">
        <w:t xml:space="preserve">lla </w:t>
      </w:r>
      <w:r w:rsidR="006C3065">
        <w:t xml:space="preserve">continuità educativa. </w:t>
      </w:r>
      <w:r w:rsidR="0015400B">
        <w:t xml:space="preserve">Difficile, inoltre, </w:t>
      </w:r>
      <w:r w:rsidR="00A26B67">
        <w:t xml:space="preserve">che il temine </w:t>
      </w:r>
      <w:r w:rsidR="0015400B">
        <w:t xml:space="preserve">del 31 ottobre, indicato dall’art. 7, co. 2, lett. g) del decreto legislativo 66/2017 per la redazione dei </w:t>
      </w:r>
      <w:r w:rsidR="006C3065">
        <w:t xml:space="preserve">Piani educativi individualizzati, </w:t>
      </w:r>
      <w:r w:rsidR="0015400B">
        <w:t>possa essere rispettato, specie dopo l</w:t>
      </w:r>
      <w:r w:rsidR="00AB221A">
        <w:t xml:space="preserve">’annullamento del </w:t>
      </w:r>
      <w:r w:rsidR="0015400B">
        <w:t>d</w:t>
      </w:r>
      <w:r w:rsidR="00AB221A">
        <w:t>ecreto interministeriale 182/2020</w:t>
      </w:r>
      <w:r w:rsidR="00FD095A">
        <w:t>, appena disposto dal Tribunale amministrativo regionale per il Lazio (Sez. III bis, sentenza 9795 del 14 settembre 2021).</w:t>
      </w:r>
    </w:p>
    <w:p w:rsidR="005F17AC" w:rsidRDefault="00FD095A" w:rsidP="00FD095A">
      <w:pPr>
        <w:spacing w:after="120" w:line="240" w:lineRule="auto"/>
        <w:jc w:val="both"/>
      </w:pPr>
      <w:r>
        <w:t xml:space="preserve">La Coordinatrice propone di segnalare i tre elementi di sofferenza, e gli eventuali altri che emergeranno nel prosieguo della discussione, al Presidente nazionale della FAND, </w:t>
      </w:r>
      <w:r w:rsidR="005F17AC">
        <w:t xml:space="preserve">cui il </w:t>
      </w:r>
      <w:r>
        <w:t xml:space="preserve">Comitato direttivo </w:t>
      </w:r>
      <w:r w:rsidR="005F17AC">
        <w:t xml:space="preserve">federale ha dato mandato di </w:t>
      </w:r>
      <w:r>
        <w:t xml:space="preserve">intervenire presso il Ministero dell’istruzione (di </w:t>
      </w:r>
      <w:r w:rsidR="005F17AC">
        <w:t xml:space="preserve">seguito: MI), </w:t>
      </w:r>
      <w:r w:rsidR="002A4E35">
        <w:t>qualora una o più delle Associazioni ne ravvisino la necessità.</w:t>
      </w:r>
    </w:p>
    <w:p w:rsidR="005F17AC" w:rsidRDefault="005F17AC" w:rsidP="00FD095A">
      <w:pPr>
        <w:spacing w:after="120" w:line="240" w:lineRule="auto"/>
        <w:jc w:val="both"/>
      </w:pPr>
      <w:r>
        <w:t>Invita i convenuti ad esprimersi sul punto.</w:t>
      </w:r>
    </w:p>
    <w:p w:rsidR="005F17AC" w:rsidRDefault="005F17AC" w:rsidP="00FD095A">
      <w:pPr>
        <w:spacing w:after="120" w:line="240" w:lineRule="auto"/>
        <w:jc w:val="both"/>
      </w:pPr>
      <w:r>
        <w:t xml:space="preserve">Parlano </w:t>
      </w:r>
      <w:proofErr w:type="spellStart"/>
      <w:r>
        <w:t>Quatraro</w:t>
      </w:r>
      <w:proofErr w:type="spellEnd"/>
      <w:r>
        <w:t xml:space="preserve">, </w:t>
      </w:r>
      <w:proofErr w:type="spellStart"/>
      <w:r>
        <w:t>Calisi</w:t>
      </w:r>
      <w:proofErr w:type="spellEnd"/>
      <w:r>
        <w:t>, Stilla e Lapietra. La proposta non</w:t>
      </w:r>
      <w:r w:rsidR="00DC5E61">
        <w:t xml:space="preserve"> trova</w:t>
      </w:r>
      <w:r>
        <w:t xml:space="preserve"> sostegno.</w:t>
      </w:r>
    </w:p>
    <w:p w:rsidR="007B0ADC" w:rsidRDefault="002A4E35" w:rsidP="00FD095A">
      <w:pPr>
        <w:spacing w:after="120" w:line="240" w:lineRule="auto"/>
        <w:jc w:val="both"/>
      </w:pPr>
      <w:r>
        <w:t xml:space="preserve">La Coordinatrice </w:t>
      </w:r>
      <w:r w:rsidR="009C5133">
        <w:t xml:space="preserve">prende atto e prosegue nelle comunicazioni. Segnala, in particolare, che </w:t>
      </w:r>
      <w:r w:rsidR="005F17AC">
        <w:t xml:space="preserve">la Presidenza nazionale </w:t>
      </w:r>
      <w:r w:rsidR="003728E0">
        <w:t xml:space="preserve">è intervenuta presso </w:t>
      </w:r>
      <w:r w:rsidR="007B0ADC">
        <w:t>il Consorzio</w:t>
      </w:r>
      <w:r w:rsidR="00F14782">
        <w:t xml:space="preserve"> interuniversitario s</w:t>
      </w:r>
      <w:r w:rsidR="00F14782" w:rsidRPr="00F14782">
        <w:t xml:space="preserve">istemi </w:t>
      </w:r>
      <w:r w:rsidR="00F14782">
        <w:t>i</w:t>
      </w:r>
      <w:r w:rsidR="00F14782" w:rsidRPr="00F14782">
        <w:t>ntegrati per l’</w:t>
      </w:r>
      <w:r w:rsidR="00F14782">
        <w:t>a</w:t>
      </w:r>
      <w:r w:rsidR="00F14782" w:rsidRPr="00F14782">
        <w:t>ccesso (CISIA</w:t>
      </w:r>
      <w:r w:rsidR="00F14782">
        <w:t xml:space="preserve">) e </w:t>
      </w:r>
      <w:r w:rsidR="003728E0">
        <w:t xml:space="preserve">presso la </w:t>
      </w:r>
      <w:r w:rsidR="00F14782" w:rsidRPr="00F14782">
        <w:t>Conferenza Nazionale Universitaria dei Delegati per la Disabilità</w:t>
      </w:r>
      <w:r w:rsidR="00F14782">
        <w:t xml:space="preserve"> </w:t>
      </w:r>
      <w:r w:rsidR="003728E0">
        <w:t>(</w:t>
      </w:r>
      <w:r w:rsidR="00F14782">
        <w:t>CNUDD)</w:t>
      </w:r>
      <w:r w:rsidR="009C5133">
        <w:t xml:space="preserve">. Oggetto dell’intervento: l’impossibilità </w:t>
      </w:r>
      <w:r w:rsidR="003728E0">
        <w:t>di accesso tecnologico assistito alle piattaf</w:t>
      </w:r>
      <w:r w:rsidR="00F14782">
        <w:t>orme</w:t>
      </w:r>
      <w:r w:rsidR="009C5133">
        <w:t xml:space="preserve"> attivate </w:t>
      </w:r>
      <w:r w:rsidR="0090308D">
        <w:t xml:space="preserve">dal Consorzio </w:t>
      </w:r>
      <w:r w:rsidR="007B0ADC">
        <w:t>per lo</w:t>
      </w:r>
      <w:r w:rsidR="00F14782">
        <w:t xml:space="preserve"> svolgimento </w:t>
      </w:r>
      <w:r w:rsidR="00C433E7">
        <w:t>d</w:t>
      </w:r>
      <w:r w:rsidR="0090308D">
        <w:t xml:space="preserve">i verifiche simulate, </w:t>
      </w:r>
      <w:r w:rsidR="007B0ADC">
        <w:t>test di a</w:t>
      </w:r>
      <w:r w:rsidR="00C433E7">
        <w:t>mmissione</w:t>
      </w:r>
      <w:r w:rsidR="0090308D">
        <w:t xml:space="preserve"> e </w:t>
      </w:r>
      <w:r w:rsidR="00C433E7">
        <w:t>prove di esame</w:t>
      </w:r>
      <w:r w:rsidR="007B0ADC">
        <w:t xml:space="preserve">. </w:t>
      </w:r>
      <w:r w:rsidR="00A45885">
        <w:t xml:space="preserve">La Presidenza si sta adoperando </w:t>
      </w:r>
      <w:r w:rsidR="007B0ADC">
        <w:t xml:space="preserve">per ottenere che </w:t>
      </w:r>
      <w:r w:rsidR="0090308D">
        <w:t xml:space="preserve">l’esclusione sia oggetto di interrogazione parlamentare </w:t>
      </w:r>
      <w:r w:rsidR="007B0ADC">
        <w:t>al Ministro dell’università, Maria Cristina Messo</w:t>
      </w:r>
      <w:r w:rsidR="000A6C17">
        <w:t>.</w:t>
      </w:r>
    </w:p>
    <w:p w:rsidR="007B0ADC" w:rsidRDefault="000A6C17" w:rsidP="00FD095A">
      <w:pPr>
        <w:spacing w:after="120" w:line="240" w:lineRule="auto"/>
        <w:jc w:val="both"/>
      </w:pPr>
      <w:r>
        <w:t xml:space="preserve">Si </w:t>
      </w:r>
      <w:r w:rsidR="007B0ADC">
        <w:t>passa alla disamina de</w:t>
      </w:r>
      <w:r w:rsidR="00DC5E61">
        <w:t>i punti a</w:t>
      </w:r>
      <w:r w:rsidR="007B0ADC">
        <w:t>ll’ordine del giorno.</w:t>
      </w:r>
    </w:p>
    <w:p w:rsidR="00570BDA" w:rsidRDefault="00570BDA" w:rsidP="00FD095A">
      <w:pPr>
        <w:spacing w:after="120" w:line="240" w:lineRule="auto"/>
        <w:jc w:val="both"/>
        <w:rPr>
          <w:u w:val="single"/>
        </w:rPr>
      </w:pPr>
    </w:p>
    <w:p w:rsidR="007B0ADC" w:rsidRPr="00DC5E61" w:rsidRDefault="00DC5E61" w:rsidP="00FD095A">
      <w:pPr>
        <w:spacing w:after="120" w:line="240" w:lineRule="auto"/>
        <w:jc w:val="both"/>
        <w:rPr>
          <w:u w:val="single"/>
        </w:rPr>
      </w:pPr>
      <w:r w:rsidRPr="00DC5E61">
        <w:rPr>
          <w:u w:val="single"/>
        </w:rPr>
        <w:t>1. RIESAME PROTOCOLLO MI</w:t>
      </w:r>
    </w:p>
    <w:p w:rsidR="009D7D0F" w:rsidRDefault="00DC5E61" w:rsidP="009D7D0F">
      <w:pPr>
        <w:spacing w:after="120" w:line="240" w:lineRule="auto"/>
        <w:jc w:val="both"/>
      </w:pPr>
      <w:r w:rsidRPr="00DC5E61">
        <w:lastRenderedPageBreak/>
        <w:t xml:space="preserve">La </w:t>
      </w:r>
      <w:r>
        <w:t xml:space="preserve">Coordinatrice comunica che </w:t>
      </w:r>
      <w:r w:rsidR="00F94A4C">
        <w:t xml:space="preserve">le note </w:t>
      </w:r>
      <w:r>
        <w:t xml:space="preserve">allo schema d’Intesa </w:t>
      </w:r>
      <w:r w:rsidR="009D7D0F">
        <w:t>MI-UICI, cui si erano impegnati la</w:t>
      </w:r>
      <w:r>
        <w:t xml:space="preserve"> Dirigente Clelia </w:t>
      </w:r>
      <w:proofErr w:type="spellStart"/>
      <w:r>
        <w:t>Caiazza</w:t>
      </w:r>
      <w:proofErr w:type="spellEnd"/>
      <w:r>
        <w:t xml:space="preserve"> e il prof. Guido dell’Acqua dell’Ufficio IV della </w:t>
      </w:r>
      <w:r w:rsidRPr="00DC5E61">
        <w:t>Direzione generale per lo studente</w:t>
      </w:r>
      <w:r w:rsidR="00366EEE">
        <w:t xml:space="preserve"> (di seguito DGSIP)</w:t>
      </w:r>
      <w:r w:rsidRPr="00DC5E61">
        <w:t xml:space="preserve">, </w:t>
      </w:r>
      <w:r w:rsidR="009D7D0F">
        <w:t>nell’incontro dell’8 u.s.</w:t>
      </w:r>
      <w:r w:rsidR="000A6C17">
        <w:t>,</w:t>
      </w:r>
      <w:r w:rsidR="009D7D0F">
        <w:t xml:space="preserve"> </w:t>
      </w:r>
      <w:r w:rsidR="000A6C17">
        <w:t xml:space="preserve">non </w:t>
      </w:r>
      <w:r w:rsidR="00F94A4C">
        <w:t>s</w:t>
      </w:r>
      <w:r w:rsidR="000A6C17">
        <w:t>ono pervenute.</w:t>
      </w:r>
    </w:p>
    <w:p w:rsidR="00AC3A04" w:rsidRDefault="00551029" w:rsidP="009D7D0F">
      <w:pPr>
        <w:spacing w:after="120" w:line="240" w:lineRule="auto"/>
        <w:jc w:val="both"/>
      </w:pPr>
      <w:r>
        <w:t>Lapietra osserva che</w:t>
      </w:r>
      <w:r w:rsidR="00891779">
        <w:t>, in ogni caso,</w:t>
      </w:r>
      <w:r w:rsidR="00F94A4C">
        <w:t xml:space="preserve"> le note</w:t>
      </w:r>
      <w:r w:rsidR="00891779">
        <w:t xml:space="preserve"> sarebbero state tardive. L’Intesa è, infatti, giunta a naturale scadenza il 22 agosto. </w:t>
      </w:r>
      <w:r w:rsidR="001F7B33">
        <w:t>In vista d</w:t>
      </w:r>
      <w:r w:rsidR="00740C02">
        <w:t xml:space="preserve">i tale termine, già in aprile, </w:t>
      </w:r>
      <w:r w:rsidR="001F7B33">
        <w:t xml:space="preserve">il GdL2 ha predisposto lo </w:t>
      </w:r>
      <w:r w:rsidR="00891779">
        <w:t>schema del</w:t>
      </w:r>
      <w:r w:rsidR="001F7B33">
        <w:t xml:space="preserve"> </w:t>
      </w:r>
      <w:r w:rsidR="00891779">
        <w:t>nuovo accordo</w:t>
      </w:r>
      <w:r w:rsidR="001F7B33">
        <w:t xml:space="preserve">; </w:t>
      </w:r>
      <w:r w:rsidR="00F94A4C">
        <w:t>l’articolato</w:t>
      </w:r>
      <w:r w:rsidR="001F7B33">
        <w:t xml:space="preserve"> è stato </w:t>
      </w:r>
      <w:r w:rsidR="00F63A3B">
        <w:t xml:space="preserve">approvato dalla Direzione nazionale </w:t>
      </w:r>
      <w:r w:rsidR="001F7B33">
        <w:t>il</w:t>
      </w:r>
      <w:r w:rsidR="00F63A3B">
        <w:t xml:space="preserve"> 13 maggio e trasmesso al MI il 2</w:t>
      </w:r>
      <w:r w:rsidR="00891779">
        <w:t xml:space="preserve">4 maggio. </w:t>
      </w:r>
      <w:r w:rsidR="001F7B33">
        <w:t xml:space="preserve">La Coordinatrice aveva il compito di sollecitare l’iter </w:t>
      </w:r>
      <w:r w:rsidR="00953A74">
        <w:t xml:space="preserve">dell’atto. </w:t>
      </w:r>
      <w:r w:rsidR="00953A74">
        <w:rPr>
          <w:rFonts w:cstheme="minorHAnsi"/>
        </w:rPr>
        <w:t>Ė</w:t>
      </w:r>
      <w:r w:rsidR="00953A74">
        <w:t xml:space="preserve"> grave che </w:t>
      </w:r>
      <w:r w:rsidR="00AC3A04">
        <w:t xml:space="preserve">non si sia appurato per tempo che </w:t>
      </w:r>
      <w:r w:rsidR="00953A74">
        <w:t>il nuovo testo</w:t>
      </w:r>
      <w:r w:rsidR="00AC3A04">
        <w:t xml:space="preserve"> è così innovativo rispetto al precedente da richiedere l’avvallo del Capo Dipartimento o addirittura del Ministro.</w:t>
      </w:r>
    </w:p>
    <w:p w:rsidR="00366EEE" w:rsidRDefault="00AC3A04" w:rsidP="009D7D0F">
      <w:pPr>
        <w:spacing w:after="120" w:line="240" w:lineRule="auto"/>
        <w:jc w:val="both"/>
      </w:pPr>
      <w:r>
        <w:t xml:space="preserve">La Coordinatrice </w:t>
      </w:r>
      <w:r w:rsidR="00FD3ED7">
        <w:t>riferisce</w:t>
      </w:r>
      <w:r>
        <w:t xml:space="preserve"> che al rinnovo era stato</w:t>
      </w:r>
      <w:r w:rsidR="00740C02">
        <w:t xml:space="preserve"> tempestivamente </w:t>
      </w:r>
      <w:r>
        <w:t>interessato</w:t>
      </w:r>
      <w:r w:rsidRPr="00AC3A04">
        <w:t xml:space="preserve"> </w:t>
      </w:r>
      <w:r>
        <w:t>il</w:t>
      </w:r>
      <w:r w:rsidRPr="00AC3A04">
        <w:t xml:space="preserve"> Sottosegretario Rossano Sasso</w:t>
      </w:r>
      <w:r w:rsidR="00FE0FFE">
        <w:t xml:space="preserve">. Nei </w:t>
      </w:r>
      <w:r>
        <w:t xml:space="preserve">colloqui </w:t>
      </w:r>
      <w:r w:rsidR="00FE0FFE">
        <w:t xml:space="preserve">successivamente </w:t>
      </w:r>
      <w:r>
        <w:t xml:space="preserve">avuti con la Dirigente </w:t>
      </w:r>
      <w:proofErr w:type="spellStart"/>
      <w:r>
        <w:t>Caiazza</w:t>
      </w:r>
      <w:proofErr w:type="spellEnd"/>
      <w:r>
        <w:t xml:space="preserve"> non era </w:t>
      </w:r>
      <w:r w:rsidR="00FE0FFE">
        <w:t xml:space="preserve">mai </w:t>
      </w:r>
      <w:r>
        <w:t xml:space="preserve">emersa la difficoltà che ha </w:t>
      </w:r>
      <w:r w:rsidR="00FE0FFE">
        <w:t xml:space="preserve">poi </w:t>
      </w:r>
      <w:r>
        <w:t xml:space="preserve">di fatto impedito </w:t>
      </w:r>
      <w:r w:rsidR="00FE0FFE">
        <w:t xml:space="preserve">la sigla direttoriale dell’Intesa. </w:t>
      </w:r>
      <w:r w:rsidR="00953A74">
        <w:t xml:space="preserve"> </w:t>
      </w:r>
    </w:p>
    <w:p w:rsidR="00B14F53" w:rsidRDefault="00057B79" w:rsidP="009D7D0F">
      <w:pPr>
        <w:spacing w:after="120" w:line="240" w:lineRule="auto"/>
        <w:jc w:val="both"/>
      </w:pPr>
      <w:r>
        <w:t>Segue una breve discussione cui partecipano Lapietra, Legn</w:t>
      </w:r>
      <w:r w:rsidR="00366EEE">
        <w:t>ame e Stilla</w:t>
      </w:r>
      <w:r w:rsidR="00B14F53">
        <w:t>.</w:t>
      </w:r>
    </w:p>
    <w:p w:rsidR="004A0499" w:rsidRDefault="00B14F53" w:rsidP="004A0499">
      <w:pPr>
        <w:spacing w:after="120" w:line="240" w:lineRule="auto"/>
        <w:jc w:val="both"/>
      </w:pPr>
      <w:r>
        <w:t xml:space="preserve">Viene ribadito che è importante e urgente ristabilire </w:t>
      </w:r>
      <w:r w:rsidR="00DE1F95">
        <w:t xml:space="preserve">le formidabili opportunità di ricerca e di azione aperte dalla sigla dei protocolli del 2014 e del 2018, utilizzando allo scopo tutte le possibili leve. </w:t>
      </w:r>
      <w:r w:rsidR="00AF3A48">
        <w:t xml:space="preserve">Chiedere </w:t>
      </w:r>
      <w:r w:rsidR="00AC3A04">
        <w:t xml:space="preserve">nuovamente </w:t>
      </w:r>
      <w:r w:rsidR="00AF3A48">
        <w:t xml:space="preserve">il sostegno del </w:t>
      </w:r>
      <w:r w:rsidR="00DE1F95">
        <w:t xml:space="preserve">Sottosegretario </w:t>
      </w:r>
      <w:r w:rsidR="00AF3A48">
        <w:t>appare poco utile</w:t>
      </w:r>
      <w:r w:rsidR="00F94A4C">
        <w:t xml:space="preserve">. </w:t>
      </w:r>
      <w:r w:rsidR="004A0499">
        <w:t xml:space="preserve">Si conviene, pertanto, che </w:t>
      </w:r>
      <w:r w:rsidR="00AF3A48">
        <w:t>la Coordinatrice</w:t>
      </w:r>
      <w:r w:rsidR="004A0499">
        <w:t xml:space="preserve"> proseguirà le relazioni con la Dirigente </w:t>
      </w:r>
      <w:proofErr w:type="spellStart"/>
      <w:r w:rsidR="004A0499">
        <w:t>Caiazza</w:t>
      </w:r>
      <w:proofErr w:type="spellEnd"/>
      <w:r w:rsidR="004A0499">
        <w:t xml:space="preserve"> e che </w:t>
      </w:r>
      <w:proofErr w:type="spellStart"/>
      <w:r w:rsidR="004A0499">
        <w:t>Lapietra</w:t>
      </w:r>
      <w:proofErr w:type="spellEnd"/>
      <w:r w:rsidR="004A0499">
        <w:t xml:space="preserve">, facilitato in ciò da una comune rete di conoscenze, cercherà un’interlocuzione con il Capo del Dipartimento Stefano </w:t>
      </w:r>
      <w:proofErr w:type="spellStart"/>
      <w:r w:rsidR="004A0499">
        <w:t>Versari</w:t>
      </w:r>
      <w:proofErr w:type="spellEnd"/>
      <w:r w:rsidR="004A0499">
        <w:t>.</w:t>
      </w:r>
    </w:p>
    <w:p w:rsidR="00383E92" w:rsidRDefault="00383E92" w:rsidP="004A0499">
      <w:pPr>
        <w:spacing w:after="120" w:line="240" w:lineRule="auto"/>
        <w:jc w:val="both"/>
      </w:pPr>
    </w:p>
    <w:p w:rsidR="004A0499" w:rsidRDefault="00383E92" w:rsidP="004A0499">
      <w:pPr>
        <w:spacing w:after="120" w:line="240" w:lineRule="auto"/>
        <w:jc w:val="both"/>
        <w:rPr>
          <w:u w:val="single"/>
        </w:rPr>
      </w:pPr>
      <w:r w:rsidRPr="00383E92">
        <w:rPr>
          <w:u w:val="single"/>
        </w:rPr>
        <w:t>2. PROGRAMMAZIONE DELLE INIZIATIVE DI AGGIORNAMENTO E FORMAZIONE TIFLODIDATTICA DA DESTINARE AL PERSONALE DELLA SCUOLA E AL PERSONALE DEI SERVIZI SOCIO EDUCATIVI TERRITORIALI</w:t>
      </w:r>
    </w:p>
    <w:p w:rsidR="00A70F22" w:rsidRDefault="00383E92" w:rsidP="004A0499">
      <w:pPr>
        <w:spacing w:after="120" w:line="240" w:lineRule="auto"/>
        <w:jc w:val="both"/>
      </w:pPr>
      <w:r w:rsidRPr="00383E92">
        <w:t xml:space="preserve">La </w:t>
      </w:r>
      <w:r>
        <w:t xml:space="preserve">Coordinatrice richiama rapidamente le ragioni che rendono opportuno regionalizzare le iniziative </w:t>
      </w:r>
      <w:r w:rsidR="004961A3">
        <w:t>che l’</w:t>
      </w:r>
      <w:r>
        <w:t xml:space="preserve">IRIFOR </w:t>
      </w:r>
      <w:r w:rsidR="004961A3">
        <w:t xml:space="preserve">rivolge al personale scolastico e al personale socio-educativo. </w:t>
      </w:r>
      <w:r w:rsidR="009A513B">
        <w:t>Come ha sostenuto il Presidente nazionale nell’incontro di coordinamento del 29 luglio, s</w:t>
      </w:r>
      <w:r w:rsidR="004961A3">
        <w:t>i tratta</w:t>
      </w:r>
      <w:r w:rsidR="00222FFE">
        <w:t xml:space="preserve">, in sostanza, di favorire la crescita e il radicamento </w:t>
      </w:r>
      <w:r w:rsidR="009A513B">
        <w:t xml:space="preserve">territoriale </w:t>
      </w:r>
      <w:r w:rsidR="00222FFE">
        <w:t>delle strutture UICI e IRIFOR</w:t>
      </w:r>
      <w:r w:rsidR="009A513B">
        <w:t xml:space="preserve">, </w:t>
      </w:r>
      <w:r w:rsidR="00222FFE">
        <w:t>offrendo</w:t>
      </w:r>
      <w:r w:rsidR="009A513B">
        <w:t xml:space="preserve"> alle stesse strutture</w:t>
      </w:r>
      <w:r w:rsidR="00222FFE">
        <w:t xml:space="preserve"> l’opportunità di promuovere e</w:t>
      </w:r>
      <w:r w:rsidR="00A70F22">
        <w:t xml:space="preserve"> di </w:t>
      </w:r>
      <w:r w:rsidR="00222FFE">
        <w:t xml:space="preserve">realizzare </w:t>
      </w:r>
      <w:r w:rsidR="00A70F22">
        <w:t xml:space="preserve">offerte formative </w:t>
      </w:r>
      <w:r w:rsidR="00C76405">
        <w:t>di buona qualità</w:t>
      </w:r>
      <w:r w:rsidR="00A70F22">
        <w:t>.</w:t>
      </w:r>
    </w:p>
    <w:p w:rsidR="004B0DD3" w:rsidRDefault="00A70F22" w:rsidP="004A0499">
      <w:pPr>
        <w:spacing w:after="120" w:line="240" w:lineRule="auto"/>
        <w:jc w:val="both"/>
      </w:pPr>
      <w:r>
        <w:t>Al Gdl2</w:t>
      </w:r>
      <w:r w:rsidR="004B0DD3">
        <w:t>,</w:t>
      </w:r>
      <w:r>
        <w:t xml:space="preserve"> e in particolare</w:t>
      </w:r>
      <w:r w:rsidR="009A513B">
        <w:t>,</w:t>
      </w:r>
      <w:r>
        <w:t xml:space="preserve"> e salvo diniego</w:t>
      </w:r>
      <w:r w:rsidR="009A513B">
        <w:t>,</w:t>
      </w:r>
      <w:r>
        <w:t xml:space="preserve"> a Lapietra</w:t>
      </w:r>
      <w:r w:rsidR="004B0DD3">
        <w:t xml:space="preserve">, spetta il compito di </w:t>
      </w:r>
      <w:r>
        <w:t>collaborare alla definizione e alla implementazione de</w:t>
      </w:r>
      <w:r w:rsidR="004B0DD3">
        <w:t>lle iniziative che i Presidenti e i Coordinatori d’area regionali UICI riterranno possibile realizzare nei rispettivi territori, avvalendosi delle professionalità eventualmente ivi presenti</w:t>
      </w:r>
      <w:r w:rsidR="006861DE">
        <w:t xml:space="preserve">, oltre che dei </w:t>
      </w:r>
      <w:r w:rsidR="004B0DD3">
        <w:t xml:space="preserve">docenti-formatori coinvolti nelle attività </w:t>
      </w:r>
      <w:proofErr w:type="spellStart"/>
      <w:r w:rsidR="004B0DD3">
        <w:t>tiflodidattiche</w:t>
      </w:r>
      <w:proofErr w:type="spellEnd"/>
      <w:r w:rsidR="004B0DD3">
        <w:t xml:space="preserve"> nazionali del 2019 e del 2020.</w:t>
      </w:r>
    </w:p>
    <w:p w:rsidR="006861DE" w:rsidRDefault="006861DE" w:rsidP="004A0499">
      <w:pPr>
        <w:spacing w:after="120" w:line="240" w:lineRule="auto"/>
        <w:jc w:val="both"/>
      </w:pPr>
      <w:r>
        <w:t>Tenuto anche conto che i CC.CC.TT. possono facilitare e accelerare gli incontri tra domanda e offerta, la Coordinatrice confida che, nei territori interessati, le atti</w:t>
      </w:r>
      <w:r w:rsidR="00AC3C08">
        <w:t>vità</w:t>
      </w:r>
      <w:r>
        <w:t xml:space="preserve"> </w:t>
      </w:r>
      <w:r w:rsidR="00AC3C08">
        <w:t>possano essere avviate entro novembre</w:t>
      </w:r>
      <w:r>
        <w:t>.</w:t>
      </w:r>
    </w:p>
    <w:p w:rsidR="00C7193A" w:rsidRDefault="00C7193A" w:rsidP="004A0499">
      <w:pPr>
        <w:spacing w:after="120" w:line="240" w:lineRule="auto"/>
        <w:jc w:val="both"/>
      </w:pPr>
      <w:r>
        <w:t>Sul punto, intervengono Lapietra e Stilla.</w:t>
      </w:r>
    </w:p>
    <w:p w:rsidR="00570BDA" w:rsidRDefault="00A60114" w:rsidP="004A0499">
      <w:pPr>
        <w:spacing w:after="120" w:line="240" w:lineRule="auto"/>
        <w:jc w:val="both"/>
      </w:pPr>
      <w:r>
        <w:t xml:space="preserve">La Coordinatrice chiude il punto, </w:t>
      </w:r>
      <w:r w:rsidR="00570BDA">
        <w:t>annotando che il GdL2 verrà convocato per un approfondimento dopo il 26 settembre.</w:t>
      </w:r>
    </w:p>
    <w:p w:rsidR="00570BDA" w:rsidRDefault="00570BDA" w:rsidP="004A0499">
      <w:pPr>
        <w:spacing w:after="120" w:line="240" w:lineRule="auto"/>
        <w:jc w:val="both"/>
        <w:rPr>
          <w:u w:val="single"/>
        </w:rPr>
      </w:pPr>
    </w:p>
    <w:p w:rsidR="00570BDA" w:rsidRPr="00570BDA" w:rsidRDefault="00570BDA" w:rsidP="004A0499">
      <w:pPr>
        <w:spacing w:after="120" w:line="240" w:lineRule="auto"/>
        <w:jc w:val="both"/>
        <w:rPr>
          <w:u w:val="single"/>
        </w:rPr>
      </w:pPr>
      <w:r w:rsidRPr="00570BDA">
        <w:rPr>
          <w:u w:val="single"/>
        </w:rPr>
        <w:t>3. COMUNICAZIONE DEI COMPONENTI</w:t>
      </w:r>
    </w:p>
    <w:p w:rsidR="0099718A" w:rsidRDefault="00E62F2F" w:rsidP="004A0499">
      <w:pPr>
        <w:spacing w:after="120" w:line="240" w:lineRule="auto"/>
        <w:jc w:val="both"/>
      </w:pPr>
      <w:proofErr w:type="spellStart"/>
      <w:r>
        <w:t>Calisi</w:t>
      </w:r>
      <w:proofErr w:type="spellEnd"/>
      <w:r>
        <w:t xml:space="preserve"> </w:t>
      </w:r>
      <w:r w:rsidR="00771913">
        <w:t xml:space="preserve">interviene per sollecitare un’azione che muova gli Enti collegati all’UICI e le </w:t>
      </w:r>
      <w:r w:rsidR="00E468FF">
        <w:t>loro</w:t>
      </w:r>
      <w:r w:rsidR="00771913">
        <w:t xml:space="preserve"> sedi territorial</w:t>
      </w:r>
      <w:r w:rsidR="00E468FF">
        <w:t>i a</w:t>
      </w:r>
      <w:r w:rsidR="00D142E6">
        <w:t xml:space="preserve">d adottare la prassi </w:t>
      </w:r>
      <w:r w:rsidR="0099718A">
        <w:t xml:space="preserve">di condivisione delle informazioni e delle iniziative, </w:t>
      </w:r>
      <w:r w:rsidR="00D142E6">
        <w:t>propria dell’UICI</w:t>
      </w:r>
      <w:r w:rsidR="00214177">
        <w:t xml:space="preserve">. </w:t>
      </w:r>
      <w:r w:rsidR="0099718A">
        <w:t xml:space="preserve">Ciò per favorire lo sviluppo delle relazioni di rete e per consentire all’UICI di </w:t>
      </w:r>
      <w:r w:rsidR="009A513B">
        <w:t>intervenire nei casi in cui si rendano necessari</w:t>
      </w:r>
      <w:r w:rsidR="00DD6C4A">
        <w:t>e</w:t>
      </w:r>
      <w:r w:rsidR="009A513B">
        <w:t xml:space="preserve"> azioni di tutela. </w:t>
      </w:r>
    </w:p>
    <w:p w:rsidR="00A27B12" w:rsidRDefault="00E468FF" w:rsidP="004A0499">
      <w:pPr>
        <w:spacing w:after="120" w:line="240" w:lineRule="auto"/>
        <w:jc w:val="both"/>
      </w:pPr>
      <w:r>
        <w:t xml:space="preserve">La Coordinatrice </w:t>
      </w:r>
      <w:r w:rsidR="00A27B12">
        <w:t>condivide</w:t>
      </w:r>
      <w:r w:rsidR="0099718A">
        <w:t xml:space="preserve"> e</w:t>
      </w:r>
      <w:r w:rsidR="00A27B12">
        <w:t xml:space="preserve"> si impegna all’azione.</w:t>
      </w:r>
    </w:p>
    <w:p w:rsidR="001C6051" w:rsidRDefault="00A27B12" w:rsidP="004A0499">
      <w:pPr>
        <w:spacing w:after="120" w:line="240" w:lineRule="auto"/>
        <w:jc w:val="both"/>
      </w:pPr>
      <w:r>
        <w:t xml:space="preserve">Lapietra porta l’attenzione sulla nota direttoriale del 6 settembre (DGPER n.  </w:t>
      </w:r>
      <w:r w:rsidR="009A513B">
        <w:t>27622) che, in continuità con</w:t>
      </w:r>
      <w:r w:rsidR="004B7B05">
        <w:t xml:space="preserve"> il decreto ministeriale 188 del 21 giugno</w:t>
      </w:r>
      <w:r w:rsidR="009A513B">
        <w:t xml:space="preserve"> u.s.</w:t>
      </w:r>
      <w:r w:rsidR="00F94A4C">
        <w:t>,</w:t>
      </w:r>
      <w:r w:rsidR="009A513B">
        <w:t xml:space="preserve"> </w:t>
      </w:r>
      <w:r w:rsidR="004B7B05">
        <w:t xml:space="preserve">fornisce indicazioni sulle modalità di </w:t>
      </w:r>
      <w:r w:rsidR="003C40F4">
        <w:t>somministrazione</w:t>
      </w:r>
      <w:r w:rsidR="004B7B05">
        <w:t xml:space="preserve"> </w:t>
      </w:r>
      <w:r w:rsidR="009A513B">
        <w:t xml:space="preserve">della formazione obbligatoria di cui </w:t>
      </w:r>
      <w:r w:rsidR="00EE7F8D">
        <w:t>alla legge</w:t>
      </w:r>
      <w:r w:rsidR="009A513B">
        <w:t xml:space="preserve"> 178/2020, art. 1, co. 961.</w:t>
      </w:r>
      <w:r w:rsidR="009E2BAB">
        <w:t xml:space="preserve"> La nota prevede che </w:t>
      </w:r>
      <w:r w:rsidR="003C40F4">
        <w:t xml:space="preserve">le Associazioni di categoria possano concorrere </w:t>
      </w:r>
      <w:r w:rsidR="009E2BAB">
        <w:t>all’</w:t>
      </w:r>
      <w:r w:rsidR="003C40F4">
        <w:t>erogazione</w:t>
      </w:r>
      <w:r w:rsidR="009E2BAB">
        <w:t xml:space="preserve"> delle 25 ore di formazione </w:t>
      </w:r>
      <w:r w:rsidR="003C40F4">
        <w:t xml:space="preserve">continua previste per </w:t>
      </w:r>
      <w:r w:rsidR="009E2BAB">
        <w:t xml:space="preserve">i docenti non </w:t>
      </w:r>
      <w:r w:rsidR="009E2BAB">
        <w:lastRenderedPageBreak/>
        <w:t xml:space="preserve">specializzati </w:t>
      </w:r>
      <w:r w:rsidR="003C40F4">
        <w:t xml:space="preserve">con </w:t>
      </w:r>
      <w:r w:rsidR="009E2BAB">
        <w:t xml:space="preserve">alunni </w:t>
      </w:r>
      <w:r w:rsidR="003C40F4">
        <w:t>con</w:t>
      </w:r>
      <w:r w:rsidR="009E2BAB">
        <w:t xml:space="preserve"> disabilità. </w:t>
      </w:r>
      <w:r w:rsidR="00ED17BB">
        <w:t>È</w:t>
      </w:r>
      <w:r w:rsidR="00AA6442">
        <w:t xml:space="preserve"> dunque possibile per l’UICI proporsi</w:t>
      </w:r>
      <w:r w:rsidR="00C37891">
        <w:t xml:space="preserve"> come partener formativo </w:t>
      </w:r>
      <w:r w:rsidR="000577E7">
        <w:t xml:space="preserve">ai soggetti responsabili della programmazione, dell’implementazione e della rendicontazione attività, ovvero </w:t>
      </w:r>
      <w:r w:rsidR="00C37891">
        <w:t>agli Uffici scolastici regionali e alle Scuole polo per la formazione</w:t>
      </w:r>
      <w:r w:rsidR="00AA6442">
        <w:t xml:space="preserve">. </w:t>
      </w:r>
      <w:r w:rsidR="00ED17BB">
        <w:t xml:space="preserve">Poiché il termine dell’attività </w:t>
      </w:r>
      <w:r w:rsidR="00427C83">
        <w:t>è fissato</w:t>
      </w:r>
      <w:r w:rsidR="00ED17BB">
        <w:t xml:space="preserve"> al 30 novembre, occorre valutare in fretta se </w:t>
      </w:r>
      <w:r w:rsidR="004529C2">
        <w:t>la possibilità offerta dalla norma è o meno da cogliere</w:t>
      </w:r>
      <w:r w:rsidR="00E96503">
        <w:t xml:space="preserve">. Va da </w:t>
      </w:r>
      <w:r w:rsidR="009900DC">
        <w:t>sé</w:t>
      </w:r>
      <w:r w:rsidR="00E96503">
        <w:t xml:space="preserve"> che fornire anche soli pochi, essenziali elementi di tiflodidattica a migliaia di docenti non specializzati sarebbe comunque un avanzamento</w:t>
      </w:r>
      <w:r w:rsidR="00E518C1">
        <w:t>. L’intervento permetterebbe, inoltre, di c</w:t>
      </w:r>
      <w:r w:rsidR="00121F73">
        <w:t>onsolid</w:t>
      </w:r>
      <w:r w:rsidR="00E518C1">
        <w:t>are</w:t>
      </w:r>
      <w:r w:rsidR="00121F73">
        <w:t xml:space="preserve"> </w:t>
      </w:r>
      <w:r w:rsidR="00AD4250">
        <w:t>l</w:t>
      </w:r>
      <w:r w:rsidR="00121F73">
        <w:t>’UICI nel</w:t>
      </w:r>
      <w:r w:rsidR="00AD4250">
        <w:t xml:space="preserve"> ruolo </w:t>
      </w:r>
      <w:r w:rsidR="00121F73">
        <w:t xml:space="preserve">di </w:t>
      </w:r>
      <w:r w:rsidR="00AD4250">
        <w:t xml:space="preserve">ente </w:t>
      </w:r>
      <w:r w:rsidR="00121F73">
        <w:t>di riferi</w:t>
      </w:r>
      <w:r w:rsidR="00D30D8B">
        <w:t>mento per l’inclusione scolastica degli alunni con disabilità visiva</w:t>
      </w:r>
      <w:r w:rsidR="001C6051">
        <w:t xml:space="preserve"> e di</w:t>
      </w:r>
      <w:r w:rsidR="008C6B61">
        <w:t xml:space="preserve"> realizzare, con maggiore tranquillità, </w:t>
      </w:r>
      <w:r w:rsidR="001C6051">
        <w:t xml:space="preserve">la </w:t>
      </w:r>
      <w:r w:rsidR="00E518C1">
        <w:t xml:space="preserve">transizione </w:t>
      </w:r>
      <w:r w:rsidR="001C6051">
        <w:t xml:space="preserve">dei corsi IRIFOR </w:t>
      </w:r>
      <w:r w:rsidR="00E518C1">
        <w:t>dal</w:t>
      </w:r>
      <w:r w:rsidR="001C6051">
        <w:t>l’unico e rodato ambito</w:t>
      </w:r>
      <w:r w:rsidR="00E518C1">
        <w:t xml:space="preserve"> nazionale a</w:t>
      </w:r>
      <w:r w:rsidR="001C6051">
        <w:t xml:space="preserve">gli ambiti regionali.  </w:t>
      </w:r>
    </w:p>
    <w:p w:rsidR="00A01828" w:rsidRDefault="00A01828" w:rsidP="00383E92">
      <w:pPr>
        <w:spacing w:after="120" w:line="240" w:lineRule="auto"/>
      </w:pPr>
      <w:r>
        <w:t>Sul punto intervengono, ripetutamente, tutti i componenti del Gruppo</w:t>
      </w:r>
      <w:r w:rsidR="0076461B">
        <w:t>, con le seguenti conclusioni:</w:t>
      </w:r>
    </w:p>
    <w:p w:rsidR="000820F8" w:rsidRDefault="0035366F" w:rsidP="0076461B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</w:pPr>
      <w:bookmarkStart w:id="0" w:name="_GoBack"/>
      <w:r>
        <w:t xml:space="preserve">L’UICI comunicherà agli </w:t>
      </w:r>
      <w:r w:rsidRPr="0035366F">
        <w:t>Uffici scolastici regionali e alle Scuole polo per la formazione</w:t>
      </w:r>
      <w:r>
        <w:t xml:space="preserve"> </w:t>
      </w:r>
      <w:r w:rsidR="008C6B61">
        <w:t xml:space="preserve">la propria convinta e qualificata disponibilità a </w:t>
      </w:r>
      <w:r>
        <w:t xml:space="preserve">collaborare alla formazione </w:t>
      </w:r>
      <w:r w:rsidR="002E3C9D">
        <w:t xml:space="preserve">obbligatoria </w:t>
      </w:r>
      <w:r w:rsidR="008C6B61">
        <w:t>dei docenti non specializzati</w:t>
      </w:r>
      <w:r w:rsidR="002E3C9D">
        <w:t>, di c</w:t>
      </w:r>
      <w:r w:rsidR="008C6B61">
        <w:t>ui</w:t>
      </w:r>
      <w:r w:rsidR="002E3C9D">
        <w:t xml:space="preserve"> al</w:t>
      </w:r>
      <w:r>
        <w:t xml:space="preserve">la </w:t>
      </w:r>
      <w:r w:rsidRPr="0035366F">
        <w:t>legge 178/2020, art. 1, co. 961</w:t>
      </w:r>
      <w:r>
        <w:t xml:space="preserve">, </w:t>
      </w:r>
      <w:r w:rsidR="002E3C9D">
        <w:t>a</w:t>
      </w:r>
      <w:r w:rsidRPr="0035366F">
        <w:t>l decreto ministeriale 188</w:t>
      </w:r>
      <w:r w:rsidR="006E3F1D">
        <w:t>/2021</w:t>
      </w:r>
      <w:r>
        <w:t xml:space="preserve"> e </w:t>
      </w:r>
      <w:r w:rsidR="002E3C9D">
        <w:t>al</w:t>
      </w:r>
      <w:r w:rsidRPr="0035366F">
        <w:t xml:space="preserve">la nota direttoriale </w:t>
      </w:r>
      <w:r w:rsidR="000820F8" w:rsidRPr="0035366F">
        <w:t>27622</w:t>
      </w:r>
      <w:r w:rsidR="000820F8">
        <w:t>/2021.</w:t>
      </w:r>
    </w:p>
    <w:p w:rsidR="002F0278" w:rsidRDefault="000820F8" w:rsidP="0076461B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</w:pPr>
      <w:r>
        <w:t xml:space="preserve">Il 21 settembre, il GdL2 incontrerà </w:t>
      </w:r>
      <w:r w:rsidR="00A01828">
        <w:t xml:space="preserve">i Presidenti </w:t>
      </w:r>
      <w:r w:rsidR="0035366F">
        <w:t>e i Coordinatori d’area dei Consigli regionali UICI e i Responsabili dei CC.CC.TT</w:t>
      </w:r>
      <w:r>
        <w:t xml:space="preserve">. per informarli dell’attività di cui al punto 1. e </w:t>
      </w:r>
      <w:r w:rsidR="0076461B">
        <w:t xml:space="preserve">interessarli alle </w:t>
      </w:r>
      <w:r w:rsidR="002F0278">
        <w:t xml:space="preserve">conseguenti </w:t>
      </w:r>
      <w:r>
        <w:t>azioni di pressing, programmazione e interve</w:t>
      </w:r>
      <w:r w:rsidR="002F0278">
        <w:t>nto.</w:t>
      </w:r>
    </w:p>
    <w:p w:rsidR="00EE56D0" w:rsidRDefault="002F0278" w:rsidP="00EE56D0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</w:pPr>
      <w:proofErr w:type="spellStart"/>
      <w:r>
        <w:t>Calisi</w:t>
      </w:r>
      <w:proofErr w:type="spellEnd"/>
      <w:r>
        <w:t xml:space="preserve"> </w:t>
      </w:r>
      <w:r w:rsidR="0076461B">
        <w:t>indicherà i contenuti de</w:t>
      </w:r>
      <w:r w:rsidR="00EE56D0">
        <w:t xml:space="preserve">gli </w:t>
      </w:r>
      <w:r>
        <w:t xml:space="preserve">interventi di </w:t>
      </w:r>
      <w:proofErr w:type="spellStart"/>
      <w:r>
        <w:t>tifloformazione</w:t>
      </w:r>
      <w:proofErr w:type="spellEnd"/>
      <w:r>
        <w:t xml:space="preserve"> </w:t>
      </w:r>
      <w:r w:rsidR="00EE56D0">
        <w:t>realizzabili</w:t>
      </w:r>
      <w:r w:rsidR="00EE56D0" w:rsidRPr="00EE56D0">
        <w:t xml:space="preserve"> </w:t>
      </w:r>
      <w:r w:rsidR="00EE56D0">
        <w:t>nel quadro normativo di cui al punto 1. I tempi e le modalità d</w:t>
      </w:r>
      <w:r w:rsidR="002E3C9D">
        <w:t>egli interventi</w:t>
      </w:r>
      <w:r w:rsidR="00EE56D0">
        <w:t xml:space="preserve"> andranno concordati con </w:t>
      </w:r>
      <w:r w:rsidR="002E3C9D">
        <w:t>i soggetti scolastici</w:t>
      </w:r>
      <w:r w:rsidR="00EE56D0">
        <w:t xml:space="preserve"> eventualmente interessati.</w:t>
      </w:r>
      <w:bookmarkEnd w:id="0"/>
    </w:p>
    <w:sectPr w:rsidR="00EE5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674A"/>
    <w:multiLevelType w:val="hybridMultilevel"/>
    <w:tmpl w:val="C3DA2F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D15475"/>
    <w:multiLevelType w:val="hybridMultilevel"/>
    <w:tmpl w:val="A9001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44B26"/>
    <w:multiLevelType w:val="hybridMultilevel"/>
    <w:tmpl w:val="6D8296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C2"/>
    <w:rsid w:val="000577E7"/>
    <w:rsid w:val="00057B79"/>
    <w:rsid w:val="000820F8"/>
    <w:rsid w:val="000A6C17"/>
    <w:rsid w:val="000F0781"/>
    <w:rsid w:val="00121F73"/>
    <w:rsid w:val="0015400B"/>
    <w:rsid w:val="00160462"/>
    <w:rsid w:val="001C6051"/>
    <w:rsid w:val="001F7B33"/>
    <w:rsid w:val="0020228E"/>
    <w:rsid w:val="00204A76"/>
    <w:rsid w:val="00214177"/>
    <w:rsid w:val="00222FFE"/>
    <w:rsid w:val="002314FD"/>
    <w:rsid w:val="00232B48"/>
    <w:rsid w:val="0028429E"/>
    <w:rsid w:val="002A4E35"/>
    <w:rsid w:val="002E3C9D"/>
    <w:rsid w:val="002F0278"/>
    <w:rsid w:val="0035366F"/>
    <w:rsid w:val="00366EEE"/>
    <w:rsid w:val="003728E0"/>
    <w:rsid w:val="00383E92"/>
    <w:rsid w:val="003C40F4"/>
    <w:rsid w:val="00427C83"/>
    <w:rsid w:val="00430149"/>
    <w:rsid w:val="00430491"/>
    <w:rsid w:val="00447EF7"/>
    <w:rsid w:val="004529C2"/>
    <w:rsid w:val="00495783"/>
    <w:rsid w:val="004961A3"/>
    <w:rsid w:val="004A0499"/>
    <w:rsid w:val="004B0DD3"/>
    <w:rsid w:val="004B7B05"/>
    <w:rsid w:val="004F13FD"/>
    <w:rsid w:val="004F61EC"/>
    <w:rsid w:val="00551029"/>
    <w:rsid w:val="00570BDA"/>
    <w:rsid w:val="00590876"/>
    <w:rsid w:val="005E1C6E"/>
    <w:rsid w:val="005F17AC"/>
    <w:rsid w:val="006861DE"/>
    <w:rsid w:val="006C3065"/>
    <w:rsid w:val="006E3F1D"/>
    <w:rsid w:val="00740C02"/>
    <w:rsid w:val="00743B02"/>
    <w:rsid w:val="0076461B"/>
    <w:rsid w:val="00771913"/>
    <w:rsid w:val="00797ADE"/>
    <w:rsid w:val="007B0ADC"/>
    <w:rsid w:val="007E53B7"/>
    <w:rsid w:val="00810B7E"/>
    <w:rsid w:val="00814877"/>
    <w:rsid w:val="00891779"/>
    <w:rsid w:val="008C6B61"/>
    <w:rsid w:val="0090308D"/>
    <w:rsid w:val="00913EE4"/>
    <w:rsid w:val="00953A74"/>
    <w:rsid w:val="009900DC"/>
    <w:rsid w:val="0099718A"/>
    <w:rsid w:val="009A513B"/>
    <w:rsid w:val="009B2B2F"/>
    <w:rsid w:val="009B6B84"/>
    <w:rsid w:val="009C5133"/>
    <w:rsid w:val="009C568A"/>
    <w:rsid w:val="009D7D0F"/>
    <w:rsid w:val="009E2BAB"/>
    <w:rsid w:val="009F5837"/>
    <w:rsid w:val="00A01828"/>
    <w:rsid w:val="00A147EF"/>
    <w:rsid w:val="00A23817"/>
    <w:rsid w:val="00A26B67"/>
    <w:rsid w:val="00A27B12"/>
    <w:rsid w:val="00A45885"/>
    <w:rsid w:val="00A60114"/>
    <w:rsid w:val="00A70F22"/>
    <w:rsid w:val="00AA6442"/>
    <w:rsid w:val="00AB221A"/>
    <w:rsid w:val="00AC3A04"/>
    <w:rsid w:val="00AC3C08"/>
    <w:rsid w:val="00AC5088"/>
    <w:rsid w:val="00AD4250"/>
    <w:rsid w:val="00AF3A48"/>
    <w:rsid w:val="00B14F53"/>
    <w:rsid w:val="00B81349"/>
    <w:rsid w:val="00C3497B"/>
    <w:rsid w:val="00C37891"/>
    <w:rsid w:val="00C433E7"/>
    <w:rsid w:val="00C666C2"/>
    <w:rsid w:val="00C7193A"/>
    <w:rsid w:val="00C76405"/>
    <w:rsid w:val="00D13F7D"/>
    <w:rsid w:val="00D142E6"/>
    <w:rsid w:val="00D30D8B"/>
    <w:rsid w:val="00D7336E"/>
    <w:rsid w:val="00D777C8"/>
    <w:rsid w:val="00DC2D47"/>
    <w:rsid w:val="00DC5E61"/>
    <w:rsid w:val="00DD6C4A"/>
    <w:rsid w:val="00DE1F95"/>
    <w:rsid w:val="00E468FF"/>
    <w:rsid w:val="00E518C1"/>
    <w:rsid w:val="00E62F2F"/>
    <w:rsid w:val="00E767F6"/>
    <w:rsid w:val="00E96503"/>
    <w:rsid w:val="00ED17BB"/>
    <w:rsid w:val="00EE56D0"/>
    <w:rsid w:val="00EE7F8D"/>
    <w:rsid w:val="00F14782"/>
    <w:rsid w:val="00F63A3B"/>
    <w:rsid w:val="00F94A4C"/>
    <w:rsid w:val="00FD095A"/>
    <w:rsid w:val="00FD3ED7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0C07"/>
  <w15:chartTrackingRefBased/>
  <w15:docId w15:val="{79468CE8-24AE-48DB-AB85-C8D24A9C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4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30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Mecca</dc:creator>
  <cp:keywords/>
  <dc:description/>
  <cp:lastModifiedBy>M Mecca</cp:lastModifiedBy>
  <cp:revision>15</cp:revision>
  <dcterms:created xsi:type="dcterms:W3CDTF">2021-09-16T07:32:00Z</dcterms:created>
  <dcterms:modified xsi:type="dcterms:W3CDTF">2021-10-06T15:05:00Z</dcterms:modified>
</cp:coreProperties>
</file>